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19CE0" w14:textId="00888722" w:rsidR="009516FC" w:rsidRDefault="007B32DB">
      <w:pPr>
        <w:rPr>
          <w:b/>
          <w:bCs/>
        </w:rPr>
      </w:pPr>
      <w:r>
        <w:rPr>
          <w:b/>
          <w:bCs/>
        </w:rPr>
        <w:t>PPN 2021 1</w:t>
      </w:r>
      <w:r w:rsidRPr="007B32DB">
        <w:rPr>
          <w:b/>
          <w:bCs/>
          <w:vertAlign w:val="superscript"/>
        </w:rPr>
        <w:t>e</w:t>
      </w:r>
      <w:r>
        <w:rPr>
          <w:b/>
          <w:bCs/>
        </w:rPr>
        <w:t xml:space="preserve"> termijn</w:t>
      </w:r>
    </w:p>
    <w:p w14:paraId="10B4D508" w14:textId="045D57CC" w:rsidR="007B32DB" w:rsidRDefault="007B32DB">
      <w:pPr>
        <w:rPr>
          <w:b/>
          <w:bCs/>
        </w:rPr>
      </w:pPr>
    </w:p>
    <w:p w14:paraId="7CF529CE" w14:textId="77777777" w:rsidR="007B32DB" w:rsidRDefault="007B32DB">
      <w:r>
        <w:t xml:space="preserve">Voorzitter, </w:t>
      </w:r>
    </w:p>
    <w:p w14:paraId="59E692B0" w14:textId="606E27AE" w:rsidR="007B32DB" w:rsidRDefault="007B32DB">
      <w:r>
        <w:t>Voor ons ligt de eerste PPN van het nieuwe college. Een PPN waarin ook voor het eerst onze nieuwe kern Haaren is opgenomen. En een PPN met vraagtekens. Vraagtekens of de ambities die we hebben</w:t>
      </w:r>
      <w:r w:rsidR="004C3204">
        <w:t>,</w:t>
      </w:r>
      <w:r>
        <w:t xml:space="preserve"> kunnen worden gerealiseerd met de middelen die we krijgen. Een PPN met uitdagingen dus.</w:t>
      </w:r>
    </w:p>
    <w:p w14:paraId="1937354F" w14:textId="6689A55B" w:rsidR="007B32DB" w:rsidRDefault="007B32DB">
      <w:r>
        <w:t xml:space="preserve">De </w:t>
      </w:r>
      <w:proofErr w:type="spellStart"/>
      <w:r>
        <w:t>coronapandemie</w:t>
      </w:r>
      <w:proofErr w:type="spellEnd"/>
      <w:r>
        <w:t xml:space="preserve"> lijkt onder controle te raken. </w:t>
      </w:r>
      <w:r w:rsidR="004C02FC">
        <w:t>Langzaam keren</w:t>
      </w:r>
      <w:r>
        <w:t xml:space="preserve"> we </w:t>
      </w:r>
      <w:r w:rsidR="004C02FC">
        <w:t>terug</w:t>
      </w:r>
      <w:r>
        <w:t xml:space="preserve"> naar een normale situatie. Dat </w:t>
      </w:r>
      <w:r w:rsidR="004C02FC">
        <w:t>geldt</w:t>
      </w:r>
      <w:r>
        <w:t xml:space="preserve"> niet voor iedereen, veel van onze inwoners, ondernemers, verenigingen, stichtingen en anderen zijn hard geraakt. Wij roepen het college dan ook op actief</w:t>
      </w:r>
      <w:r w:rsidR="00BC5B2C">
        <w:t xml:space="preserve">, </w:t>
      </w:r>
      <w:r w:rsidR="00EC7F23">
        <w:t>financieel</w:t>
      </w:r>
      <w:r w:rsidR="007B2936">
        <w:t xml:space="preserve"> en </w:t>
      </w:r>
      <w:r>
        <w:t>met kennis en expertise</w:t>
      </w:r>
      <w:r w:rsidR="00BC5B2C">
        <w:t>,</w:t>
      </w:r>
      <w:r w:rsidR="007B2936">
        <w:t xml:space="preserve"> bij te dragen</w:t>
      </w:r>
      <w:r>
        <w:t xml:space="preserve"> </w:t>
      </w:r>
      <w:r w:rsidR="007B2936">
        <w:t>aan</w:t>
      </w:r>
      <w:r>
        <w:t xml:space="preserve"> oplossingen. </w:t>
      </w:r>
      <w:r w:rsidR="00814ED2">
        <w:t xml:space="preserve">Wij geven met een motie een voorzet voor </w:t>
      </w:r>
      <w:r w:rsidR="004D505D">
        <w:t xml:space="preserve">ondersteuning van </w:t>
      </w:r>
      <w:r w:rsidR="00814ED2">
        <w:t xml:space="preserve">evenementen. </w:t>
      </w:r>
      <w:r w:rsidR="004D505D">
        <w:t>Verder</w:t>
      </w:r>
      <w:r w:rsidR="00B5152F">
        <w:t xml:space="preserve"> verwachten wij dat ook het Rijk zijn rol blijft pakken.</w:t>
      </w:r>
      <w:r w:rsidR="008E46AA">
        <w:t xml:space="preserve"> </w:t>
      </w:r>
    </w:p>
    <w:p w14:paraId="4582D8A3" w14:textId="5C3F7444" w:rsidR="004C3993" w:rsidRDefault="007B32DB">
      <w:r>
        <w:t xml:space="preserve">Gelukkig zien we in de PPN dat de financiële positie ondanks alle onzekerheden verbetert. </w:t>
      </w:r>
      <w:r w:rsidR="003848D1">
        <w:t>Dat is zeker</w:t>
      </w:r>
      <w:r>
        <w:t xml:space="preserve"> ook </w:t>
      </w:r>
      <w:r w:rsidR="003848D1">
        <w:t>te danken aan de maatregelen uit de vorige periode.</w:t>
      </w:r>
      <w:r>
        <w:t xml:space="preserve"> Den Haag </w:t>
      </w:r>
      <w:r w:rsidR="00D820B3">
        <w:t xml:space="preserve">komt </w:t>
      </w:r>
      <w:r w:rsidR="0077656B">
        <w:t xml:space="preserve">ook </w:t>
      </w:r>
      <w:r>
        <w:t>eindelijk over de brug met extra middelen voor Jeugdzorg</w:t>
      </w:r>
      <w:r w:rsidR="001366AA">
        <w:t>, hopelijk wordt dat structureel</w:t>
      </w:r>
      <w:r>
        <w:t xml:space="preserve">. </w:t>
      </w:r>
      <w:r w:rsidR="007D3909">
        <w:t>Natuurlijk blijven er risico’s.</w:t>
      </w:r>
      <w:r w:rsidR="004C3993">
        <w:t xml:space="preserve"> </w:t>
      </w:r>
      <w:r w:rsidR="00437E25">
        <w:t>Wij steunen</w:t>
      </w:r>
      <w:r w:rsidR="007D3909">
        <w:t xml:space="preserve"> daarom</w:t>
      </w:r>
      <w:r w:rsidR="00437E25">
        <w:t xml:space="preserve"> d</w:t>
      </w:r>
      <w:r w:rsidR="004C3993">
        <w:t xml:space="preserve">e keuze van het college voor het middelste scenario. De vraag is wel of we nu al moeten ingrijpen omdat in dit scenario een eventueel tekort pas later komt. We moeten voorkomen dat we meer kapot maken dan we achteraf kunnen repareren. </w:t>
      </w:r>
      <w:r w:rsidR="000E29D4">
        <w:t xml:space="preserve">Verhoging van de OZB willen we in elk geval absoluut niet. </w:t>
      </w:r>
    </w:p>
    <w:p w14:paraId="6C9C257E" w14:textId="7780E86E" w:rsidR="007B32DB" w:rsidRDefault="004C3993">
      <w:r>
        <w:t xml:space="preserve">Voor PGB is de les van de decentralisaties duidelijk. Als er nieuwe taken naar de gemeente komen, hoort daar ook het geld bij. Daarom stellen wij dat de middelen van het Rijk voor nieuwe taken taakstellend zijn voor de uitvoering. Dat geldt </w:t>
      </w:r>
      <w:r w:rsidR="00F54A4F">
        <w:t xml:space="preserve">dus </w:t>
      </w:r>
      <w:r w:rsidR="00C11748">
        <w:t>voor alle nieuwe taken</w:t>
      </w:r>
      <w:r w:rsidR="00F54A4F">
        <w:t>.</w:t>
      </w:r>
      <w:r>
        <w:t xml:space="preserve"> </w:t>
      </w:r>
      <w:r w:rsidR="007B32DB">
        <w:t xml:space="preserve"> </w:t>
      </w:r>
    </w:p>
    <w:p w14:paraId="2B15D0E7" w14:textId="53F78B72" w:rsidR="004C3993" w:rsidRDefault="00BF79AF">
      <w:r>
        <w:t>De ambities zitten in</w:t>
      </w:r>
      <w:r w:rsidR="004C3993">
        <w:t xml:space="preserve"> de kompasprojecten. Allemaal belangrijk en/of veelbelovend. </w:t>
      </w:r>
      <w:r w:rsidR="00C76C72">
        <w:t>Spreiding is wel belangrijk</w:t>
      </w:r>
      <w:r w:rsidR="004C3993">
        <w:t xml:space="preserve"> want alles tegelijk </w:t>
      </w:r>
      <w:r w:rsidR="00C76C72">
        <w:t xml:space="preserve">uitvoeren </w:t>
      </w:r>
      <w:r w:rsidR="004C3993">
        <w:t xml:space="preserve">gaat niet. </w:t>
      </w:r>
      <w:r w:rsidR="00423C42">
        <w:t>Dus g</w:t>
      </w:r>
      <w:r w:rsidR="004C3993">
        <w:t xml:space="preserve">oed plannen en </w:t>
      </w:r>
      <w:r w:rsidR="00423C42">
        <w:t>e</w:t>
      </w:r>
      <w:r w:rsidR="004C3993">
        <w:t>erst afmaken waar we aan beginnen voor we het volgende oppakken!</w:t>
      </w:r>
    </w:p>
    <w:p w14:paraId="264F135C" w14:textId="22C7C916" w:rsidR="00C35251" w:rsidRDefault="00A52A2D">
      <w:r>
        <w:t>D</w:t>
      </w:r>
      <w:r w:rsidR="00C35251">
        <w:t xml:space="preserve">iverse onderwerpen </w:t>
      </w:r>
      <w:r>
        <w:t>worden nu</w:t>
      </w:r>
      <w:r w:rsidR="00C35251">
        <w:t xml:space="preserve"> al in gang gezet</w:t>
      </w:r>
      <w:r w:rsidR="007F378E">
        <w:t>,</w:t>
      </w:r>
      <w:r w:rsidR="00C35251">
        <w:t xml:space="preserve"> maar </w:t>
      </w:r>
      <w:r w:rsidR="007F378E">
        <w:t xml:space="preserve">vragen </w:t>
      </w:r>
      <w:r w:rsidR="00C35251">
        <w:t xml:space="preserve">zeker in 2022 </w:t>
      </w:r>
      <w:r w:rsidR="007F378E">
        <w:t xml:space="preserve">ook </w:t>
      </w:r>
      <w:r w:rsidR="00C35251">
        <w:t>nog aandacht</w:t>
      </w:r>
      <w:r w:rsidR="007F378E">
        <w:t>. Denk</w:t>
      </w:r>
      <w:r w:rsidR="00C35251">
        <w:t xml:space="preserve"> aan de visie buitengebied, met de uitdaging de belangen in het buitengebied met elkaar in balans te brengen. Wij blijven daarbij inzetten op het verminderen van de intensieve veeteelt, zeker in de buurt van onze kwetsbare natuurgebieden </w:t>
      </w:r>
      <w:r w:rsidR="00F45B45" w:rsidRPr="00855727">
        <w:t>en bij woningen</w:t>
      </w:r>
      <w:r w:rsidR="00F45B45">
        <w:t xml:space="preserve">. </w:t>
      </w:r>
      <w:r w:rsidR="00C35251">
        <w:t>Daar hoort wel bij dat we ook kijken naar de belangen van de boeren die soms al generaties op dezelfde plek wonen en werken.</w:t>
      </w:r>
      <w:r w:rsidR="00F45B45">
        <w:t xml:space="preserve"> </w:t>
      </w:r>
      <w:r w:rsidR="00152D7D">
        <w:t>Individuele ruimte mag er voor ons zijn, zolang</w:t>
      </w:r>
      <w:r w:rsidR="00F45B45">
        <w:t xml:space="preserve"> het </w:t>
      </w:r>
      <w:r w:rsidR="00152D7D">
        <w:t>op totaalniveau verbetert.</w:t>
      </w:r>
      <w:r w:rsidR="00C35251">
        <w:t xml:space="preserve"> </w:t>
      </w:r>
      <w:r w:rsidR="007949E8">
        <w:t xml:space="preserve">Daarbij vragen wij in een motie wel aandacht voor </w:t>
      </w:r>
      <w:r w:rsidR="00AE07D8">
        <w:t>de</w:t>
      </w:r>
      <w:r w:rsidR="007949E8">
        <w:t xml:space="preserve"> toepassing van de Kruimelregeling. </w:t>
      </w:r>
      <w:r w:rsidR="00315F34">
        <w:t>Denk</w:t>
      </w:r>
      <w:r w:rsidR="00C35251">
        <w:t xml:space="preserve"> ook aan de </w:t>
      </w:r>
      <w:proofErr w:type="spellStart"/>
      <w:r w:rsidR="00C35251">
        <w:t>woonzorgvisie</w:t>
      </w:r>
      <w:proofErr w:type="spellEnd"/>
      <w:r w:rsidR="00C35251">
        <w:t>, maar vooral aan een tussentijdse versnelling van de woningbouw.</w:t>
      </w:r>
      <w:r w:rsidR="00586276">
        <w:t xml:space="preserve"> </w:t>
      </w:r>
      <w:r w:rsidR="00C35251">
        <w:t>Wij zien daar mogelijkheden, bijvoorbeeld bij Scheerman,</w:t>
      </w:r>
      <w:r w:rsidR="00A2333B">
        <w:t xml:space="preserve"> </w:t>
      </w:r>
      <w:proofErr w:type="spellStart"/>
      <w:r w:rsidR="00A2333B">
        <w:t>Tempeliersweg</w:t>
      </w:r>
      <w:proofErr w:type="spellEnd"/>
      <w:r w:rsidR="00A2333B">
        <w:t>, De Leye</w:t>
      </w:r>
      <w:r w:rsidR="00F45B45">
        <w:t xml:space="preserve"> </w:t>
      </w:r>
      <w:r w:rsidR="00C35251">
        <w:t xml:space="preserve">en zo nog een aantal gebieden. PGB staat open voor alternatieve, tijdelijke of permanente woonvormen. Oplossingen voor permanent wonen zoals op De </w:t>
      </w:r>
      <w:proofErr w:type="spellStart"/>
      <w:r w:rsidR="00C35251">
        <w:t>Noenes</w:t>
      </w:r>
      <w:proofErr w:type="spellEnd"/>
      <w:r w:rsidR="00C35251">
        <w:t xml:space="preserve"> en de Hermitage horen daar zeker bij. </w:t>
      </w:r>
      <w:r w:rsidR="006D1711">
        <w:t>Voor de woningbouw</w:t>
      </w:r>
      <w:r w:rsidR="006D292D">
        <w:t xml:space="preserve"> dienen we met alle fracties een gezamenlijke motie in. </w:t>
      </w:r>
      <w:r w:rsidR="00351A68">
        <w:t>We zien ook d</w:t>
      </w:r>
      <w:r w:rsidR="00C35251">
        <w:t>e uitdagingen op gebied van duurzaamheid, klimaat, warmtetransitie en biodiversiteit</w:t>
      </w:r>
      <w:r w:rsidR="00351A68">
        <w:t>.</w:t>
      </w:r>
      <w:r w:rsidR="00F45B45">
        <w:t xml:space="preserve"> </w:t>
      </w:r>
      <w:r w:rsidR="00270530">
        <w:t xml:space="preserve">Voortdurende aandacht en </w:t>
      </w:r>
      <w:r w:rsidR="009533A4">
        <w:t>zorgen voor voortgang is hier zeker belangrijk</w:t>
      </w:r>
      <w:r w:rsidR="00C35251">
        <w:t>!</w:t>
      </w:r>
    </w:p>
    <w:p w14:paraId="5E43DCCB" w14:textId="29D96D98" w:rsidR="00C35251" w:rsidRDefault="00061605">
      <w:r>
        <w:t>De aanpak</w:t>
      </w:r>
      <w:r w:rsidR="00C35251">
        <w:t xml:space="preserve"> van de </w:t>
      </w:r>
      <w:proofErr w:type="spellStart"/>
      <w:r w:rsidR="00C35251">
        <w:t>verkeersproblematieken</w:t>
      </w:r>
      <w:proofErr w:type="spellEnd"/>
      <w:r w:rsidR="00C35251">
        <w:t xml:space="preserve"> in de kernen</w:t>
      </w:r>
      <w:r>
        <w:t xml:space="preserve"> en </w:t>
      </w:r>
      <w:r w:rsidR="00C35251">
        <w:t xml:space="preserve">wegwerken van achterstallig onderhoud </w:t>
      </w:r>
      <w:r>
        <w:t>vraagt onze aandacht, net als</w:t>
      </w:r>
      <w:r w:rsidR="00C35251">
        <w:t xml:space="preserve"> het op niveau houden van onze buitensportaccommodaties</w:t>
      </w:r>
      <w:r>
        <w:t>.</w:t>
      </w:r>
      <w:r w:rsidR="00AE5648">
        <w:t xml:space="preserve"> </w:t>
      </w:r>
      <w:r w:rsidR="003A351E">
        <w:t xml:space="preserve">Bij de jaarrekening komen we </w:t>
      </w:r>
      <w:r w:rsidR="00676D6A">
        <w:t>hier op terug</w:t>
      </w:r>
      <w:r w:rsidR="005D146D">
        <w:t xml:space="preserve">. </w:t>
      </w:r>
      <w:r w:rsidR="004433B2">
        <w:t xml:space="preserve">Onderwijshuisvesting kent </w:t>
      </w:r>
      <w:r w:rsidR="00546A3B">
        <w:t xml:space="preserve">ook </w:t>
      </w:r>
      <w:r w:rsidR="004433B2">
        <w:t>de nodige uitdagingen m</w:t>
      </w:r>
      <w:r w:rsidR="00C35251">
        <w:t xml:space="preserve">et de Nieuwe Linde, de </w:t>
      </w:r>
      <w:proofErr w:type="spellStart"/>
      <w:r w:rsidR="00C35251">
        <w:t>Hondsberg</w:t>
      </w:r>
      <w:proofErr w:type="spellEnd"/>
      <w:r w:rsidR="00C35251">
        <w:t xml:space="preserve">, de </w:t>
      </w:r>
      <w:proofErr w:type="spellStart"/>
      <w:r w:rsidR="00C35251">
        <w:t>Kikkenduut</w:t>
      </w:r>
      <w:proofErr w:type="spellEnd"/>
      <w:r w:rsidR="00C35251">
        <w:t xml:space="preserve"> en de samenvoeging van Den Akker </w:t>
      </w:r>
      <w:r w:rsidR="00C35251" w:rsidRPr="008E00E4">
        <w:t>en</w:t>
      </w:r>
      <w:r w:rsidR="00C35251">
        <w:t xml:space="preserve"> De Molenhoek</w:t>
      </w:r>
      <w:r w:rsidR="00546A3B">
        <w:t>.</w:t>
      </w:r>
      <w:r w:rsidR="00C35251">
        <w:t xml:space="preserve"> </w:t>
      </w:r>
      <w:r w:rsidR="00546A3B">
        <w:lastRenderedPageBreak/>
        <w:t>W</w:t>
      </w:r>
      <w:r w:rsidR="00856CBD">
        <w:t>ij</w:t>
      </w:r>
      <w:r w:rsidR="00546A3B">
        <w:t xml:space="preserve"> vinden</w:t>
      </w:r>
      <w:r w:rsidR="00856CBD">
        <w:t xml:space="preserve"> een nieuwe toekomstvisie belangrijk</w:t>
      </w:r>
      <w:r w:rsidR="007D6F69">
        <w:t>, zodat we binnen onze uitdagingen focus kunnen aanbrengen.</w:t>
      </w:r>
    </w:p>
    <w:p w14:paraId="0103C013" w14:textId="0F62D893" w:rsidR="000B1B87" w:rsidRPr="008E00E4" w:rsidRDefault="000B1B87" w:rsidP="008E00E4">
      <w:pPr>
        <w:divId w:val="1125007093"/>
        <w:rPr>
          <w:rFonts w:ascii="Times New Roman" w:hAnsi="Times New Roman"/>
          <w:sz w:val="24"/>
          <w:szCs w:val="24"/>
          <w:lang w:eastAsia="nl-NL"/>
        </w:rPr>
      </w:pPr>
      <w:r w:rsidRPr="000B1B87">
        <w:rPr>
          <w:lang w:eastAsia="nl-NL"/>
        </w:rPr>
        <w:t>De uitgangspunten binnen het socia</w:t>
      </w:r>
      <w:r w:rsidR="00AA694B">
        <w:rPr>
          <w:lang w:eastAsia="nl-NL"/>
        </w:rPr>
        <w:t>al</w:t>
      </w:r>
      <w:r w:rsidRPr="000B1B87">
        <w:rPr>
          <w:lang w:eastAsia="nl-NL"/>
        </w:rPr>
        <w:t xml:space="preserve"> domein blijven wat ons betreft hulp en ondersteuning bieden aan inwoners die het echt nodig hebben. Maar ook zakelijkheid, beheersbaarheid en normalisatie als vertrekpunt voor de zorg.</w:t>
      </w:r>
    </w:p>
    <w:p w14:paraId="0C273972" w14:textId="402F8431" w:rsidR="000A45A5" w:rsidRDefault="000A45A5">
      <w:r>
        <w:t xml:space="preserve">Alle uitdagingen vragen om keuzes. Keuzes die we </w:t>
      </w:r>
      <w:r w:rsidRPr="000A45A5">
        <w:rPr>
          <w:u w:val="single"/>
        </w:rPr>
        <w:t>samen</w:t>
      </w:r>
      <w:r>
        <w:t xml:space="preserve"> zullen maken. Samen, met de raad, het college en de organisatie. Maar vooral ook samen met onze inwoners, ondernemers en anderen die onze gemeente een warm hart toedragen. We moeten </w:t>
      </w:r>
      <w:r w:rsidR="001A4AC9">
        <w:t xml:space="preserve">zoeken </w:t>
      </w:r>
      <w:r>
        <w:t xml:space="preserve">naar oplossingen waarin iedereen zich kan vinden, maar waarin niemand alles realiseert wat hij wil. </w:t>
      </w:r>
      <w:r w:rsidR="006A53C7">
        <w:t xml:space="preserve">De </w:t>
      </w:r>
      <w:r w:rsidR="00586276" w:rsidRPr="00F9165C">
        <w:t>gulden middenweg</w:t>
      </w:r>
      <w:r>
        <w:t xml:space="preserve">. Wij </w:t>
      </w:r>
      <w:r w:rsidR="00EA7FB1">
        <w:t>gaan graag</w:t>
      </w:r>
      <w:r>
        <w:t xml:space="preserve"> het gesprek aan </w:t>
      </w:r>
      <w:r w:rsidR="00E3524E">
        <w:t xml:space="preserve">met iedereen die mee </w:t>
      </w:r>
      <w:r>
        <w:t xml:space="preserve">wil </w:t>
      </w:r>
      <w:r w:rsidR="00E3524E">
        <w:t>zoeken</w:t>
      </w:r>
      <w:r>
        <w:t xml:space="preserve"> naar punten die ons verbinden in plaats van die ons scheiden. Want niemand weet beter wat er leeft in onze gemeente dan de mensen die er wonen! </w:t>
      </w:r>
      <w:r w:rsidR="00F9165C" w:rsidRPr="00F9165C">
        <w:t xml:space="preserve">Dat is de </w:t>
      </w:r>
      <w:r w:rsidR="00F45B45" w:rsidRPr="00F9165C">
        <w:t>Kracht van Samen</w:t>
      </w:r>
      <w:r w:rsidR="00F9165C" w:rsidRPr="00F9165C">
        <w:t>.</w:t>
      </w:r>
    </w:p>
    <w:p w14:paraId="5F9817EB" w14:textId="6C0A1FCF" w:rsidR="006A6B6E" w:rsidRDefault="006A6B6E">
      <w:pPr>
        <w:rPr>
          <w:b/>
          <w:bCs/>
        </w:rPr>
      </w:pPr>
    </w:p>
    <w:p w14:paraId="5B734999" w14:textId="08DDBF2F" w:rsidR="002B4943" w:rsidRDefault="002B4943">
      <w:pPr>
        <w:rPr>
          <w:b/>
          <w:bCs/>
        </w:rPr>
      </w:pPr>
      <w:r>
        <w:rPr>
          <w:b/>
          <w:bCs/>
        </w:rPr>
        <w:t>Gezamenlijke motie woningbouw</w:t>
      </w:r>
    </w:p>
    <w:p w14:paraId="58D953BF" w14:textId="77777777" w:rsidR="008937D3" w:rsidRPr="00D81F64" w:rsidRDefault="008937D3" w:rsidP="008937D3">
      <w:pPr>
        <w:rPr>
          <w:rFonts w:ascii="Verdana" w:hAnsi="Verdana"/>
          <w:sz w:val="19"/>
          <w:szCs w:val="19"/>
        </w:rPr>
      </w:pPr>
      <w:r w:rsidRPr="00D81F64">
        <w:rPr>
          <w:rFonts w:ascii="Verdana" w:hAnsi="Verdana"/>
          <w:sz w:val="19"/>
          <w:szCs w:val="19"/>
        </w:rPr>
        <w:t>Draagt het college op</w:t>
      </w:r>
      <w:r>
        <w:rPr>
          <w:rFonts w:ascii="Verdana" w:hAnsi="Verdana"/>
          <w:sz w:val="19"/>
          <w:szCs w:val="19"/>
        </w:rPr>
        <w:t>:</w:t>
      </w:r>
    </w:p>
    <w:p w14:paraId="246E9B6F" w14:textId="77777777" w:rsidR="008937D3" w:rsidRDefault="008937D3" w:rsidP="008937D3">
      <w:pPr>
        <w:pStyle w:val="Lijstalinea"/>
        <w:numPr>
          <w:ilvl w:val="0"/>
          <w:numId w:val="5"/>
        </w:numPr>
        <w:spacing w:after="0" w:line="240" w:lineRule="auto"/>
        <w:rPr>
          <w:rFonts w:ascii="Verdana" w:hAnsi="Verdana"/>
          <w:sz w:val="19"/>
          <w:szCs w:val="19"/>
        </w:rPr>
      </w:pPr>
      <w:r>
        <w:rPr>
          <w:rFonts w:ascii="Verdana" w:hAnsi="Verdana"/>
          <w:sz w:val="19"/>
          <w:szCs w:val="19"/>
        </w:rPr>
        <w:t xml:space="preserve">Aan de slag te gaan met een versnelling van de woningbouw, waarbij we uitgaan van gemiddeld 150 woningen per jaar gedurende de komende 10 jaren; </w:t>
      </w:r>
    </w:p>
    <w:p w14:paraId="424DAB05" w14:textId="77777777" w:rsidR="008937D3" w:rsidRDefault="008937D3" w:rsidP="008937D3">
      <w:pPr>
        <w:pStyle w:val="Lijstalinea"/>
        <w:numPr>
          <w:ilvl w:val="0"/>
          <w:numId w:val="5"/>
        </w:numPr>
        <w:spacing w:after="0" w:line="240" w:lineRule="auto"/>
        <w:rPr>
          <w:rFonts w:ascii="Verdana" w:hAnsi="Verdana"/>
          <w:sz w:val="19"/>
          <w:szCs w:val="19"/>
        </w:rPr>
      </w:pPr>
      <w:r>
        <w:rPr>
          <w:rFonts w:ascii="Verdana" w:hAnsi="Verdana"/>
          <w:sz w:val="19"/>
          <w:szCs w:val="19"/>
        </w:rPr>
        <w:t>Daarbij in te zetten op extra woningen in alle dorpen en voor het einde van het jaar in elk dorp tenminste 1 kansrijk project op te starten;</w:t>
      </w:r>
    </w:p>
    <w:p w14:paraId="38A6B369" w14:textId="77777777" w:rsidR="008937D3" w:rsidRDefault="008937D3" w:rsidP="008937D3">
      <w:pPr>
        <w:pStyle w:val="Lijstalinea"/>
        <w:numPr>
          <w:ilvl w:val="0"/>
          <w:numId w:val="5"/>
        </w:numPr>
        <w:spacing w:after="0" w:line="240" w:lineRule="auto"/>
        <w:rPr>
          <w:rFonts w:ascii="Verdana" w:hAnsi="Verdana"/>
          <w:sz w:val="19"/>
          <w:szCs w:val="19"/>
        </w:rPr>
      </w:pPr>
      <w:r>
        <w:rPr>
          <w:rFonts w:ascii="Verdana" w:hAnsi="Verdana"/>
          <w:sz w:val="19"/>
          <w:szCs w:val="19"/>
        </w:rPr>
        <w:t>Kansrijke projecten die voldoen aan de woningbouwcriteria optimaal te faciliteren;</w:t>
      </w:r>
    </w:p>
    <w:p w14:paraId="6E3D9FC1" w14:textId="77777777" w:rsidR="008937D3" w:rsidRDefault="008937D3" w:rsidP="008937D3">
      <w:pPr>
        <w:pStyle w:val="Lijstalinea"/>
        <w:numPr>
          <w:ilvl w:val="0"/>
          <w:numId w:val="5"/>
        </w:numPr>
        <w:spacing w:after="0" w:line="240" w:lineRule="auto"/>
        <w:rPr>
          <w:rFonts w:ascii="Verdana" w:hAnsi="Verdana"/>
          <w:sz w:val="19"/>
          <w:szCs w:val="19"/>
        </w:rPr>
      </w:pPr>
      <w:r>
        <w:rPr>
          <w:rFonts w:ascii="Verdana" w:hAnsi="Verdana"/>
          <w:sz w:val="19"/>
          <w:szCs w:val="19"/>
        </w:rPr>
        <w:t>Bij procedures in te zetten op ‘ja, mits’ en na te gaan op welke wijze verdere versnelling mogelijk is door vereenvoudiging van regelgeving (bijv. bij splitsing van woningen);</w:t>
      </w:r>
    </w:p>
    <w:p w14:paraId="4D269C6F" w14:textId="77777777" w:rsidR="008937D3" w:rsidRDefault="008937D3" w:rsidP="008937D3">
      <w:pPr>
        <w:pStyle w:val="Lijstalinea"/>
        <w:numPr>
          <w:ilvl w:val="0"/>
          <w:numId w:val="5"/>
        </w:numPr>
        <w:spacing w:after="0" w:line="240" w:lineRule="auto"/>
        <w:rPr>
          <w:rFonts w:ascii="Verdana" w:hAnsi="Verdana"/>
          <w:sz w:val="19"/>
          <w:szCs w:val="19"/>
        </w:rPr>
      </w:pPr>
      <w:r>
        <w:rPr>
          <w:rFonts w:ascii="Verdana" w:hAnsi="Verdana"/>
          <w:sz w:val="19"/>
          <w:szCs w:val="19"/>
        </w:rPr>
        <w:t>Na te gaan welke locaties geschikt zijn voor tijdelijk wonen, waarbij we onder meer denken aan eigen gronden en gebouwen, maar ook aan andere (leegstaande) panden of (braakliggende) gronden;</w:t>
      </w:r>
    </w:p>
    <w:p w14:paraId="5D4C28C3" w14:textId="77777777" w:rsidR="008937D3" w:rsidRPr="00E9077C" w:rsidRDefault="008937D3" w:rsidP="008937D3">
      <w:pPr>
        <w:pStyle w:val="Lijstalinea"/>
        <w:numPr>
          <w:ilvl w:val="0"/>
          <w:numId w:val="5"/>
        </w:numPr>
        <w:spacing w:after="0" w:line="240" w:lineRule="auto"/>
        <w:rPr>
          <w:rFonts w:ascii="Verdana" w:hAnsi="Verdana"/>
          <w:sz w:val="19"/>
          <w:szCs w:val="19"/>
        </w:rPr>
      </w:pPr>
      <w:r>
        <w:rPr>
          <w:rFonts w:ascii="Verdana" w:hAnsi="Verdana"/>
          <w:sz w:val="19"/>
          <w:szCs w:val="19"/>
        </w:rPr>
        <w:t>Na te gaan of recreatiewoningen tijdelijk of permanent ingezet kunnen worden voor bewoning;</w:t>
      </w:r>
    </w:p>
    <w:p w14:paraId="4DC4A3E5" w14:textId="77777777" w:rsidR="008937D3" w:rsidRPr="00ED7200" w:rsidRDefault="008937D3" w:rsidP="008937D3">
      <w:pPr>
        <w:pStyle w:val="Lijstalinea"/>
        <w:numPr>
          <w:ilvl w:val="0"/>
          <w:numId w:val="5"/>
        </w:numPr>
        <w:spacing w:after="0" w:line="240" w:lineRule="auto"/>
        <w:rPr>
          <w:rFonts w:ascii="Verdana" w:hAnsi="Verdana"/>
          <w:sz w:val="19"/>
          <w:szCs w:val="19"/>
        </w:rPr>
      </w:pPr>
      <w:r>
        <w:rPr>
          <w:rFonts w:ascii="Verdana" w:hAnsi="Verdana"/>
          <w:sz w:val="19"/>
          <w:szCs w:val="19"/>
        </w:rPr>
        <w:t>Optimaal gebruik te maken van de mogelijkheden van Ruimte voor Ruimte-woningen;</w:t>
      </w:r>
    </w:p>
    <w:p w14:paraId="0BD066FB" w14:textId="77777777" w:rsidR="008937D3" w:rsidRDefault="008937D3" w:rsidP="008937D3">
      <w:pPr>
        <w:pStyle w:val="Lijstalinea"/>
        <w:numPr>
          <w:ilvl w:val="0"/>
          <w:numId w:val="5"/>
        </w:numPr>
        <w:spacing w:after="0" w:line="240" w:lineRule="auto"/>
        <w:rPr>
          <w:rFonts w:ascii="Verdana" w:hAnsi="Verdana"/>
          <w:sz w:val="19"/>
          <w:szCs w:val="19"/>
        </w:rPr>
      </w:pPr>
      <w:r>
        <w:rPr>
          <w:rFonts w:ascii="Verdana" w:hAnsi="Verdana"/>
          <w:sz w:val="19"/>
          <w:szCs w:val="19"/>
        </w:rPr>
        <w:t>Extra personeel in te zetten op deze versnelling en hiervoor een budgetvraag voor te leggen;</w:t>
      </w:r>
    </w:p>
    <w:p w14:paraId="3DFC1137" w14:textId="6C0C83F8" w:rsidR="002B4943" w:rsidRPr="008937D3" w:rsidRDefault="008937D3" w:rsidP="008937D3">
      <w:pPr>
        <w:pStyle w:val="Lijstalinea"/>
        <w:numPr>
          <w:ilvl w:val="0"/>
          <w:numId w:val="5"/>
        </w:numPr>
        <w:spacing w:after="0" w:line="240" w:lineRule="auto"/>
        <w:rPr>
          <w:rFonts w:ascii="Verdana" w:hAnsi="Verdana"/>
          <w:sz w:val="19"/>
          <w:szCs w:val="19"/>
        </w:rPr>
      </w:pPr>
      <w:r>
        <w:rPr>
          <w:rFonts w:ascii="Verdana" w:hAnsi="Verdana"/>
          <w:sz w:val="19"/>
          <w:szCs w:val="19"/>
        </w:rPr>
        <w:t>Over de uitvoering van de voorgaande punten een terugkoppeling te geven voorafgaande aan de behandeling van de begroting 2022;</w:t>
      </w:r>
    </w:p>
    <w:p w14:paraId="1EB56272" w14:textId="77777777" w:rsidR="006A6B6E" w:rsidRDefault="006A6B6E">
      <w:pPr>
        <w:rPr>
          <w:b/>
          <w:bCs/>
        </w:rPr>
      </w:pPr>
    </w:p>
    <w:p w14:paraId="4D6642BD" w14:textId="68DA6DDB" w:rsidR="00586276" w:rsidRPr="006A6B6E" w:rsidRDefault="006A6B6E">
      <w:pPr>
        <w:rPr>
          <w:b/>
        </w:rPr>
      </w:pPr>
      <w:r>
        <w:rPr>
          <w:b/>
          <w:bCs/>
        </w:rPr>
        <w:t>Motie Kruimelregeling</w:t>
      </w:r>
    </w:p>
    <w:p w14:paraId="0B6D4CDE" w14:textId="3DC29D4F" w:rsidR="006A6B6E" w:rsidRPr="00D81F64" w:rsidRDefault="006A6B6E" w:rsidP="002B4943">
      <w:pPr>
        <w:ind w:left="37"/>
        <w:rPr>
          <w:rFonts w:ascii="Verdana" w:hAnsi="Verdana"/>
          <w:sz w:val="19"/>
          <w:szCs w:val="19"/>
        </w:rPr>
      </w:pPr>
      <w:r w:rsidRPr="00D81F64">
        <w:rPr>
          <w:rFonts w:ascii="Verdana" w:hAnsi="Verdana"/>
          <w:sz w:val="19"/>
          <w:szCs w:val="19"/>
        </w:rPr>
        <w:t>Draagt het college op</w:t>
      </w:r>
    </w:p>
    <w:p w14:paraId="7B2A93BF" w14:textId="77777777" w:rsidR="006A6B6E" w:rsidRDefault="006A6B6E" w:rsidP="006A6B6E">
      <w:pPr>
        <w:pStyle w:val="Lijstalinea"/>
        <w:numPr>
          <w:ilvl w:val="0"/>
          <w:numId w:val="4"/>
        </w:numPr>
        <w:spacing w:after="0" w:line="240" w:lineRule="auto"/>
        <w:rPr>
          <w:rFonts w:ascii="Verdana" w:hAnsi="Verdana"/>
          <w:i/>
          <w:sz w:val="19"/>
          <w:szCs w:val="19"/>
        </w:rPr>
      </w:pPr>
      <w:r w:rsidRPr="00357611">
        <w:rPr>
          <w:rFonts w:ascii="Verdana" w:hAnsi="Verdana"/>
          <w:i/>
          <w:sz w:val="19"/>
          <w:szCs w:val="19"/>
        </w:rPr>
        <w:t>Bij de toepassing van de ruimtelijke kruimelregeling</w:t>
      </w:r>
      <w:r>
        <w:rPr>
          <w:rFonts w:ascii="Verdana" w:hAnsi="Verdana"/>
          <w:i/>
          <w:sz w:val="19"/>
          <w:szCs w:val="19"/>
        </w:rPr>
        <w:t xml:space="preserve"> erop toe te zien dat initiatiefnemer bel</w:t>
      </w:r>
      <w:r w:rsidRPr="00357611">
        <w:rPr>
          <w:rFonts w:ascii="Verdana" w:hAnsi="Verdana"/>
          <w:i/>
          <w:sz w:val="19"/>
          <w:szCs w:val="19"/>
        </w:rPr>
        <w:t>anghebbenden</w:t>
      </w:r>
      <w:r>
        <w:rPr>
          <w:rFonts w:ascii="Verdana" w:hAnsi="Verdana"/>
          <w:i/>
          <w:sz w:val="19"/>
          <w:szCs w:val="19"/>
        </w:rPr>
        <w:t xml:space="preserve"> </w:t>
      </w:r>
      <w:r w:rsidRPr="00357611">
        <w:rPr>
          <w:rFonts w:ascii="Verdana" w:hAnsi="Verdana"/>
          <w:i/>
          <w:sz w:val="19"/>
          <w:szCs w:val="19"/>
        </w:rPr>
        <w:t xml:space="preserve">tijdig </w:t>
      </w:r>
      <w:r>
        <w:rPr>
          <w:rFonts w:ascii="Verdana" w:hAnsi="Verdana"/>
          <w:i/>
          <w:sz w:val="19"/>
          <w:szCs w:val="19"/>
        </w:rPr>
        <w:t>betrekt (via een dialoog),</w:t>
      </w:r>
    </w:p>
    <w:p w14:paraId="2B7301F2" w14:textId="77777777" w:rsidR="006A6B6E" w:rsidRPr="00D81F64" w:rsidRDefault="006A6B6E" w:rsidP="006A6B6E">
      <w:pPr>
        <w:pStyle w:val="Lijstalinea"/>
        <w:numPr>
          <w:ilvl w:val="0"/>
          <w:numId w:val="4"/>
        </w:numPr>
        <w:spacing w:after="0" w:line="240" w:lineRule="auto"/>
        <w:rPr>
          <w:rFonts w:ascii="Verdana" w:hAnsi="Verdana"/>
          <w:i/>
          <w:sz w:val="19"/>
          <w:szCs w:val="19"/>
        </w:rPr>
      </w:pPr>
      <w:r>
        <w:rPr>
          <w:rFonts w:ascii="Verdana" w:hAnsi="Verdana"/>
          <w:i/>
          <w:sz w:val="19"/>
          <w:szCs w:val="19"/>
        </w:rPr>
        <w:t>Specifiek bij politiek gevoelige aanvragen de raad tijdig, het liefst vooraf, hiervan op de hoogte te stellen,</w:t>
      </w:r>
    </w:p>
    <w:p w14:paraId="7CDF80C7" w14:textId="350C9719" w:rsidR="004F217D" w:rsidRDefault="004F217D" w:rsidP="004F217D"/>
    <w:p w14:paraId="3F0D61DD" w14:textId="5A984923" w:rsidR="002B4943" w:rsidRDefault="002B4943" w:rsidP="004F217D">
      <w:pPr>
        <w:rPr>
          <w:b/>
          <w:bCs/>
        </w:rPr>
      </w:pPr>
      <w:r>
        <w:rPr>
          <w:b/>
          <w:bCs/>
        </w:rPr>
        <w:t>Motie evenementenleges</w:t>
      </w:r>
    </w:p>
    <w:p w14:paraId="741E175D" w14:textId="5B55CB43" w:rsidR="002B4943" w:rsidRPr="00D81F64" w:rsidRDefault="002B4943" w:rsidP="002B4943">
      <w:pPr>
        <w:ind w:left="37"/>
        <w:rPr>
          <w:rFonts w:ascii="Verdana" w:hAnsi="Verdana"/>
          <w:sz w:val="19"/>
          <w:szCs w:val="19"/>
        </w:rPr>
      </w:pPr>
      <w:r w:rsidRPr="00D81F64">
        <w:rPr>
          <w:rFonts w:ascii="Verdana" w:hAnsi="Verdana"/>
          <w:sz w:val="19"/>
          <w:szCs w:val="19"/>
        </w:rPr>
        <w:t>Draagt het college op</w:t>
      </w:r>
    </w:p>
    <w:p w14:paraId="1F3A9D8E" w14:textId="5958AFC8" w:rsidR="00586276" w:rsidRPr="002B4943" w:rsidRDefault="008E50B2">
      <w:pPr>
        <w:rPr>
          <w:b/>
        </w:rPr>
      </w:pPr>
      <w:r>
        <w:rPr>
          <w:rFonts w:ascii="Verdana" w:hAnsi="Verdana"/>
          <w:i/>
          <w:sz w:val="19"/>
          <w:szCs w:val="19"/>
        </w:rPr>
        <w:t>In de voorbereiding van het raadsvoorstel Legesverordening voor te stellen de hoogte van de leges voor evenementen die worden georganiseerd in 2022 neerwaarts bij te stellen en op deze manier waar mogelijk een kleine bijdrage te leveren aan het weer opnieuw opstarten van deze evenementen</w:t>
      </w:r>
      <w:r>
        <w:rPr>
          <w:rFonts w:ascii="Verdana" w:hAnsi="Verdana"/>
          <w:i/>
          <w:sz w:val="19"/>
          <w:szCs w:val="19"/>
        </w:rPr>
        <w:t>.</w:t>
      </w:r>
    </w:p>
    <w:sectPr w:rsidR="00586276" w:rsidRPr="002B4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8AB"/>
    <w:multiLevelType w:val="hybridMultilevel"/>
    <w:tmpl w:val="54862C84"/>
    <w:lvl w:ilvl="0" w:tplc="18DE84F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D93325"/>
    <w:multiLevelType w:val="hybridMultilevel"/>
    <w:tmpl w:val="65C23082"/>
    <w:lvl w:ilvl="0" w:tplc="F2B6C2F2">
      <w:start w:val="1"/>
      <w:numFmt w:val="bullet"/>
      <w:lvlText w:val="-"/>
      <w:lvlJc w:val="left"/>
      <w:pPr>
        <w:ind w:left="397" w:hanging="360"/>
      </w:pPr>
      <w:rPr>
        <w:rFonts w:ascii="Verdana" w:eastAsia="Times New Roman" w:hAnsi="Verdana" w:cs="Times New Roman" w:hint="default"/>
      </w:rPr>
    </w:lvl>
    <w:lvl w:ilvl="1" w:tplc="04130003" w:tentative="1">
      <w:start w:val="1"/>
      <w:numFmt w:val="bullet"/>
      <w:lvlText w:val="o"/>
      <w:lvlJc w:val="left"/>
      <w:pPr>
        <w:ind w:left="1117" w:hanging="360"/>
      </w:pPr>
      <w:rPr>
        <w:rFonts w:ascii="Courier New" w:hAnsi="Courier New" w:cs="Courier New" w:hint="default"/>
      </w:rPr>
    </w:lvl>
    <w:lvl w:ilvl="2" w:tplc="04130005" w:tentative="1">
      <w:start w:val="1"/>
      <w:numFmt w:val="bullet"/>
      <w:lvlText w:val=""/>
      <w:lvlJc w:val="left"/>
      <w:pPr>
        <w:ind w:left="1837" w:hanging="360"/>
      </w:pPr>
      <w:rPr>
        <w:rFonts w:ascii="Wingdings" w:hAnsi="Wingdings" w:hint="default"/>
      </w:rPr>
    </w:lvl>
    <w:lvl w:ilvl="3" w:tplc="04130001" w:tentative="1">
      <w:start w:val="1"/>
      <w:numFmt w:val="bullet"/>
      <w:lvlText w:val=""/>
      <w:lvlJc w:val="left"/>
      <w:pPr>
        <w:ind w:left="2557" w:hanging="360"/>
      </w:pPr>
      <w:rPr>
        <w:rFonts w:ascii="Symbol" w:hAnsi="Symbol" w:hint="default"/>
      </w:rPr>
    </w:lvl>
    <w:lvl w:ilvl="4" w:tplc="04130003" w:tentative="1">
      <w:start w:val="1"/>
      <w:numFmt w:val="bullet"/>
      <w:lvlText w:val="o"/>
      <w:lvlJc w:val="left"/>
      <w:pPr>
        <w:ind w:left="3277" w:hanging="360"/>
      </w:pPr>
      <w:rPr>
        <w:rFonts w:ascii="Courier New" w:hAnsi="Courier New" w:cs="Courier New" w:hint="default"/>
      </w:rPr>
    </w:lvl>
    <w:lvl w:ilvl="5" w:tplc="04130005" w:tentative="1">
      <w:start w:val="1"/>
      <w:numFmt w:val="bullet"/>
      <w:lvlText w:val=""/>
      <w:lvlJc w:val="left"/>
      <w:pPr>
        <w:ind w:left="3997" w:hanging="360"/>
      </w:pPr>
      <w:rPr>
        <w:rFonts w:ascii="Wingdings" w:hAnsi="Wingdings" w:hint="default"/>
      </w:rPr>
    </w:lvl>
    <w:lvl w:ilvl="6" w:tplc="04130001" w:tentative="1">
      <w:start w:val="1"/>
      <w:numFmt w:val="bullet"/>
      <w:lvlText w:val=""/>
      <w:lvlJc w:val="left"/>
      <w:pPr>
        <w:ind w:left="4717" w:hanging="360"/>
      </w:pPr>
      <w:rPr>
        <w:rFonts w:ascii="Symbol" w:hAnsi="Symbol" w:hint="default"/>
      </w:rPr>
    </w:lvl>
    <w:lvl w:ilvl="7" w:tplc="04130003" w:tentative="1">
      <w:start w:val="1"/>
      <w:numFmt w:val="bullet"/>
      <w:lvlText w:val="o"/>
      <w:lvlJc w:val="left"/>
      <w:pPr>
        <w:ind w:left="5437" w:hanging="360"/>
      </w:pPr>
      <w:rPr>
        <w:rFonts w:ascii="Courier New" w:hAnsi="Courier New" w:cs="Courier New" w:hint="default"/>
      </w:rPr>
    </w:lvl>
    <w:lvl w:ilvl="8" w:tplc="04130005" w:tentative="1">
      <w:start w:val="1"/>
      <w:numFmt w:val="bullet"/>
      <w:lvlText w:val=""/>
      <w:lvlJc w:val="left"/>
      <w:pPr>
        <w:ind w:left="6157" w:hanging="360"/>
      </w:pPr>
      <w:rPr>
        <w:rFonts w:ascii="Wingdings" w:hAnsi="Wingdings" w:hint="default"/>
      </w:rPr>
    </w:lvl>
  </w:abstractNum>
  <w:abstractNum w:abstractNumId="2" w15:restartNumberingAfterBreak="0">
    <w:nsid w:val="62535DF3"/>
    <w:multiLevelType w:val="hybridMultilevel"/>
    <w:tmpl w:val="283E2FE2"/>
    <w:lvl w:ilvl="0" w:tplc="38600A8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F90341A"/>
    <w:multiLevelType w:val="hybridMultilevel"/>
    <w:tmpl w:val="E7E607B2"/>
    <w:lvl w:ilvl="0" w:tplc="1EA4C55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336123"/>
    <w:multiLevelType w:val="hybridMultilevel"/>
    <w:tmpl w:val="1CF4393E"/>
    <w:lvl w:ilvl="0" w:tplc="C456ACC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DB"/>
    <w:rsid w:val="00061605"/>
    <w:rsid w:val="000A45A5"/>
    <w:rsid w:val="000B1B87"/>
    <w:rsid w:val="000E29D4"/>
    <w:rsid w:val="00107801"/>
    <w:rsid w:val="001366AA"/>
    <w:rsid w:val="00152D7D"/>
    <w:rsid w:val="001A342B"/>
    <w:rsid w:val="001A4AC9"/>
    <w:rsid w:val="001C5169"/>
    <w:rsid w:val="00201267"/>
    <w:rsid w:val="00265EDF"/>
    <w:rsid w:val="00270530"/>
    <w:rsid w:val="002B4943"/>
    <w:rsid w:val="002E71A7"/>
    <w:rsid w:val="00315F34"/>
    <w:rsid w:val="00351A68"/>
    <w:rsid w:val="003848D1"/>
    <w:rsid w:val="003A351E"/>
    <w:rsid w:val="00423C42"/>
    <w:rsid w:val="00437E25"/>
    <w:rsid w:val="004433B2"/>
    <w:rsid w:val="004C02FC"/>
    <w:rsid w:val="004C3204"/>
    <w:rsid w:val="004C3993"/>
    <w:rsid w:val="004C5C6B"/>
    <w:rsid w:val="004D505D"/>
    <w:rsid w:val="004F217D"/>
    <w:rsid w:val="00546A3B"/>
    <w:rsid w:val="00582744"/>
    <w:rsid w:val="00586276"/>
    <w:rsid w:val="005C165E"/>
    <w:rsid w:val="005D146D"/>
    <w:rsid w:val="00676D6A"/>
    <w:rsid w:val="006A53C7"/>
    <w:rsid w:val="006A6B6E"/>
    <w:rsid w:val="006D1711"/>
    <w:rsid w:val="006D292D"/>
    <w:rsid w:val="0077656B"/>
    <w:rsid w:val="00776F7B"/>
    <w:rsid w:val="007949E8"/>
    <w:rsid w:val="007B2936"/>
    <w:rsid w:val="007B32DB"/>
    <w:rsid w:val="007D3909"/>
    <w:rsid w:val="007D6F69"/>
    <w:rsid w:val="007F378E"/>
    <w:rsid w:val="00814ED2"/>
    <w:rsid w:val="00824085"/>
    <w:rsid w:val="00855727"/>
    <w:rsid w:val="00856CBD"/>
    <w:rsid w:val="008937D3"/>
    <w:rsid w:val="008E00E4"/>
    <w:rsid w:val="008E46AA"/>
    <w:rsid w:val="008E50B2"/>
    <w:rsid w:val="009516FC"/>
    <w:rsid w:val="009533A4"/>
    <w:rsid w:val="00A14746"/>
    <w:rsid w:val="00A2333B"/>
    <w:rsid w:val="00A52A2D"/>
    <w:rsid w:val="00AA694B"/>
    <w:rsid w:val="00AE07D8"/>
    <w:rsid w:val="00AE5648"/>
    <w:rsid w:val="00AE6DA7"/>
    <w:rsid w:val="00B5152F"/>
    <w:rsid w:val="00BC3D6F"/>
    <w:rsid w:val="00BC5B2C"/>
    <w:rsid w:val="00BF79AF"/>
    <w:rsid w:val="00C11748"/>
    <w:rsid w:val="00C35251"/>
    <w:rsid w:val="00C76C72"/>
    <w:rsid w:val="00D415E9"/>
    <w:rsid w:val="00D820B3"/>
    <w:rsid w:val="00D9598E"/>
    <w:rsid w:val="00DD60D3"/>
    <w:rsid w:val="00DD631A"/>
    <w:rsid w:val="00DE7232"/>
    <w:rsid w:val="00E3524E"/>
    <w:rsid w:val="00E36B3B"/>
    <w:rsid w:val="00E55460"/>
    <w:rsid w:val="00E76D10"/>
    <w:rsid w:val="00EA7FB1"/>
    <w:rsid w:val="00EC7F23"/>
    <w:rsid w:val="00F21D18"/>
    <w:rsid w:val="00F45B45"/>
    <w:rsid w:val="00F54A4F"/>
    <w:rsid w:val="00F91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32BA"/>
  <w15:chartTrackingRefBased/>
  <w15:docId w15:val="{71979AD9-6791-4EC7-A20B-637ED1B5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901090">
      <w:bodyDiv w:val="1"/>
      <w:marLeft w:val="0"/>
      <w:marRight w:val="0"/>
      <w:marTop w:val="0"/>
      <w:marBottom w:val="0"/>
      <w:divBdr>
        <w:top w:val="none" w:sz="0" w:space="0" w:color="auto"/>
        <w:left w:val="none" w:sz="0" w:space="0" w:color="auto"/>
        <w:bottom w:val="none" w:sz="0" w:space="0" w:color="auto"/>
        <w:right w:val="none" w:sz="0" w:space="0" w:color="auto"/>
      </w:divBdr>
    </w:div>
    <w:div w:id="11250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966</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den Bersselaar</dc:creator>
  <cp:keywords/>
  <dc:description/>
  <cp:lastModifiedBy>Roel van den Bersselaar</cp:lastModifiedBy>
  <cp:revision>13</cp:revision>
  <dcterms:created xsi:type="dcterms:W3CDTF">2021-06-13T09:07:00Z</dcterms:created>
  <dcterms:modified xsi:type="dcterms:W3CDTF">2021-06-16T16:36:00Z</dcterms:modified>
</cp:coreProperties>
</file>